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9F9" w:rsidRDefault="00366914">
      <w:pPr>
        <w:jc w:val="center"/>
      </w:pPr>
      <w:r>
        <w:rPr>
          <w:rFonts w:ascii="Arial" w:hAnsi="Arial"/>
          <w:b/>
          <w:sz w:val="28"/>
        </w:rPr>
        <w:t>SPRAWOZDANIE Z REALIZACJI STOSOWANIA STANDARDÓW OCHRONY MAŁOLETNICH</w:t>
      </w:r>
      <w:r>
        <w:rPr>
          <w:rFonts w:ascii="Arial" w:hAnsi="Arial"/>
          <w:b/>
          <w:sz w:val="28"/>
        </w:rPr>
        <w:br/>
        <w:t>W MIEJSKIM PRZEDSZKOLU NR 37 „POZYTYWKA” W ZIELONEJ GÓRZE</w:t>
      </w:r>
    </w:p>
    <w:p w:rsidR="004B49F9" w:rsidRDefault="00366914">
      <w:r>
        <w:rPr>
          <w:b/>
        </w:rPr>
        <w:t>1. Nazwa i adres siedziby publicznego przedszkola / szkoły podstawowej:</w:t>
      </w:r>
    </w:p>
    <w:p w:rsidR="004B49F9" w:rsidRDefault="00366914">
      <w:r>
        <w:t>Miejskie Przedszkol</w:t>
      </w:r>
      <w:r w:rsidR="00E02BE4">
        <w:t xml:space="preserve">e nr 37 „Pozytywka”, ul. </w:t>
      </w:r>
      <w:proofErr w:type="spellStart"/>
      <w:r w:rsidR="00E02BE4">
        <w:t>Węgierska</w:t>
      </w:r>
      <w:proofErr w:type="spellEnd"/>
      <w:r w:rsidR="00E02BE4">
        <w:t xml:space="preserve"> 9 </w:t>
      </w:r>
      <w:r>
        <w:t xml:space="preserve">, </w:t>
      </w:r>
      <w:r w:rsidR="00E02BE4">
        <w:t xml:space="preserve">65-941 </w:t>
      </w:r>
      <w:proofErr w:type="spellStart"/>
      <w:r>
        <w:t>Zielona</w:t>
      </w:r>
      <w:proofErr w:type="spellEnd"/>
      <w:r>
        <w:t xml:space="preserve"> </w:t>
      </w:r>
      <w:proofErr w:type="spellStart"/>
      <w:r>
        <w:t>Góra</w:t>
      </w:r>
      <w:proofErr w:type="spellEnd"/>
    </w:p>
    <w:p w:rsidR="004B49F9" w:rsidRDefault="00366914">
      <w:r>
        <w:rPr>
          <w:b/>
        </w:rPr>
        <w:t>2. Imię i nazwisko, stanowisko osoby sporządzającej sprawozdanie z monitoringu stosowania standardów ochrony małoletnich:</w:t>
      </w:r>
    </w:p>
    <w:p w:rsidR="004B49F9" w:rsidRDefault="00E02BE4">
      <w:r>
        <w:t xml:space="preserve">Monika </w:t>
      </w:r>
      <w:proofErr w:type="spellStart"/>
      <w:r>
        <w:t>Duda</w:t>
      </w:r>
      <w:proofErr w:type="spellEnd"/>
      <w:r>
        <w:t xml:space="preserve">  </w:t>
      </w:r>
      <w:proofErr w:type="spellStart"/>
      <w:r>
        <w:t>wicedyrektor</w:t>
      </w:r>
      <w:proofErr w:type="spellEnd"/>
      <w:r>
        <w:t xml:space="preserve"> </w:t>
      </w:r>
      <w:r w:rsidR="00366914">
        <w:t xml:space="preserve"> </w:t>
      </w:r>
      <w:proofErr w:type="spellStart"/>
      <w:r>
        <w:t>M</w:t>
      </w:r>
      <w:r w:rsidR="00366914">
        <w:t>iejskiego</w:t>
      </w:r>
      <w:proofErr w:type="spellEnd"/>
      <w:r w:rsidR="00366914">
        <w:t xml:space="preserve"> </w:t>
      </w:r>
      <w:proofErr w:type="spellStart"/>
      <w:r w:rsidR="00366914">
        <w:t>Przedszkola</w:t>
      </w:r>
      <w:proofErr w:type="spellEnd"/>
      <w:r w:rsidR="00366914">
        <w:t xml:space="preserve"> nr 37 „Pozytywka”</w:t>
      </w:r>
    </w:p>
    <w:p w:rsidR="004B49F9" w:rsidRDefault="00366914">
      <w:r>
        <w:rPr>
          <w:b/>
        </w:rPr>
        <w:t>3. Wykaz czynności podjętych przez osobę sporządzającą sprawozdanie oraz osoby biorącej udział w tych czynnościach (imię, nazwisko, stanowisko):</w:t>
      </w:r>
    </w:p>
    <w:p w:rsidR="004B49F9" w:rsidRDefault="00366914">
      <w:r>
        <w:t xml:space="preserve">• </w:t>
      </w:r>
      <w:proofErr w:type="spellStart"/>
      <w:r w:rsidR="00E02BE4">
        <w:t>Iwona</w:t>
      </w:r>
      <w:proofErr w:type="spellEnd"/>
      <w:r w:rsidR="00E02BE4">
        <w:t xml:space="preserve"> </w:t>
      </w:r>
      <w:proofErr w:type="spellStart"/>
      <w:r w:rsidR="00E02BE4">
        <w:t>Dolczewska</w:t>
      </w:r>
      <w:proofErr w:type="spellEnd"/>
      <w:r w:rsidR="00E02BE4">
        <w:t xml:space="preserve"> </w:t>
      </w:r>
      <w:r>
        <w:t xml:space="preserve"> – </w:t>
      </w:r>
      <w:proofErr w:type="spellStart"/>
      <w:r>
        <w:t>Dyrektor</w:t>
      </w:r>
      <w:proofErr w:type="spellEnd"/>
      <w:r>
        <w:t xml:space="preserve"> </w:t>
      </w:r>
      <w:proofErr w:type="spellStart"/>
      <w:r>
        <w:t>przedszkola</w:t>
      </w:r>
      <w:proofErr w:type="spellEnd"/>
      <w:r>
        <w:t xml:space="preserve">: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akt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 pracowników pod kątem weryfikacji w KRK i Rejestrze Sprawców, kontrola spójności procedur z ustawą Kamilka, weryfikacja Rejestru zdarz</w:t>
      </w:r>
      <w:r w:rsidR="00E02BE4">
        <w:t>eń zagrażających małoletnim.</w:t>
      </w:r>
      <w:r w:rsidR="00E02BE4">
        <w:br/>
        <w:t xml:space="preserve">• Aleksandra </w:t>
      </w:r>
      <w:proofErr w:type="spellStart"/>
      <w:r w:rsidR="00E02BE4">
        <w:t>Szuber</w:t>
      </w:r>
      <w:proofErr w:type="spellEnd"/>
      <w:r w:rsidR="00E02BE4">
        <w:t xml:space="preserve"> – </w:t>
      </w:r>
      <w:proofErr w:type="spellStart"/>
      <w:r w:rsidR="00E02BE4">
        <w:t>Psycholog</w:t>
      </w:r>
      <w:proofErr w:type="spellEnd"/>
      <w:r w:rsidR="00E02BE4">
        <w:t xml:space="preserve">,  </w:t>
      </w:r>
      <w:proofErr w:type="spellStart"/>
      <w:r w:rsidR="00E02BE4">
        <w:t>Grażyna</w:t>
      </w:r>
      <w:proofErr w:type="spellEnd"/>
      <w:r w:rsidR="00E02BE4">
        <w:t xml:space="preserve"> </w:t>
      </w:r>
      <w:proofErr w:type="spellStart"/>
      <w:r w:rsidR="00E02BE4">
        <w:t>Szatarska</w:t>
      </w:r>
      <w:proofErr w:type="spellEnd"/>
      <w:r w:rsidR="00E02BE4">
        <w:t xml:space="preserve"> – </w:t>
      </w:r>
      <w:proofErr w:type="spellStart"/>
      <w:r w:rsidR="00E02BE4">
        <w:t>pedagog</w:t>
      </w:r>
      <w:proofErr w:type="spellEnd"/>
      <w:r w:rsidR="00E02BE4">
        <w:t xml:space="preserve"> </w:t>
      </w:r>
      <w:proofErr w:type="spellStart"/>
      <w:r w:rsidR="00E02BE4">
        <w:t>oraz</w:t>
      </w:r>
      <w:proofErr w:type="spellEnd"/>
      <w:r w:rsidR="00E02BE4">
        <w:t xml:space="preserve"> </w:t>
      </w:r>
      <w:proofErr w:type="spellStart"/>
      <w:r w:rsidR="00E02BE4">
        <w:t>Zespół</w:t>
      </w:r>
      <w:proofErr w:type="spellEnd"/>
      <w:r w:rsidR="00E02BE4">
        <w:t xml:space="preserve"> </w:t>
      </w:r>
      <w:r>
        <w:t>(</w:t>
      </w:r>
      <w:proofErr w:type="spellStart"/>
      <w:r>
        <w:t>Koordynator</w:t>
      </w:r>
      <w:proofErr w:type="spellEnd"/>
      <w:r>
        <w:t xml:space="preserve"> ds. Standardów): Przeprowadzenie i analiza ankiet monitorujących wśród personelu, przegląd kart interwencji, weryfikacja obecności wersji obrazkowej standardów w grupach (m.in. w sali „Czarodzieje”), analiza zgłoszeń ze skrzynki zaufania.</w:t>
      </w:r>
      <w:r>
        <w:br/>
        <w:t xml:space="preserve">• </w:t>
      </w:r>
      <w:r>
        <w:rPr>
          <w:b/>
        </w:rPr>
        <w:t xml:space="preserve">4. Okres </w:t>
      </w:r>
      <w:proofErr w:type="spellStart"/>
      <w:r>
        <w:rPr>
          <w:b/>
        </w:rPr>
        <w:t>objęty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sprawdzeniem</w:t>
      </w:r>
      <w:proofErr w:type="spellEnd"/>
      <w:r>
        <w:rPr>
          <w:b/>
        </w:rPr>
        <w:t xml:space="preserve"> (</w:t>
      </w:r>
      <w:bookmarkStart w:id="0" w:name="_GoBack"/>
      <w:bookmarkEnd w:id="0"/>
      <w:proofErr w:type="spellStart"/>
      <w:r>
        <w:rPr>
          <w:b/>
        </w:rPr>
        <w:t>rok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szkolny</w:t>
      </w:r>
      <w:proofErr w:type="spellEnd"/>
      <w:r>
        <w:rPr>
          <w:b/>
        </w:rPr>
        <w:t xml:space="preserve"> 2025/2026, </w:t>
      </w:r>
      <w:proofErr w:type="spellStart"/>
      <w:r>
        <w:rPr>
          <w:b/>
        </w:rPr>
        <w:t>rok</w:t>
      </w:r>
      <w:proofErr w:type="spellEnd"/>
      <w:r>
        <w:rPr>
          <w:b/>
        </w:rPr>
        <w:t xml:space="preserve"> kalendarzowy 2026):</w:t>
      </w:r>
    </w:p>
    <w:p w:rsidR="004B49F9" w:rsidRDefault="00366914">
      <w:r>
        <w:t>Rok szkolny 2025/2026</w:t>
      </w:r>
    </w:p>
    <w:p w:rsidR="004B49F9" w:rsidRDefault="00366914">
      <w:r>
        <w:rPr>
          <w:b/>
        </w:rPr>
        <w:t>5. Stwierdzone przypadki naruszenia standardów ochrony małoletnich w zakresie objętym niniejszym sprawozdaniem:</w:t>
      </w:r>
    </w:p>
    <w:p w:rsidR="004B49F9" w:rsidRDefault="00366914">
      <w:r>
        <w:t>W okresie objętym monitoringiem nie stwierdzono żadnych przypadków naruszenia Standardów Ochrony Małoletnich. Nie odnotowano incydentów krzywdzenia dzieci przez personel, osoby trzecie czy rówieśników wymagających uruchomienia procedury karnej.</w:t>
      </w:r>
    </w:p>
    <w:p w:rsidR="004B49F9" w:rsidRDefault="00366914">
      <w:r>
        <w:rPr>
          <w:b/>
        </w:rPr>
        <w:t>6. Podjęte lub planowane w Miejskim Przedszkolu nr 37 w Zielonej Górze działania zapewniające przestrzeganie treści zawartych w Polityce ochrony małoletnich zgodnie z prawem:</w:t>
      </w:r>
    </w:p>
    <w:p w:rsidR="004B49F9" w:rsidRDefault="00366914">
      <w:r>
        <w:t>1) Realizacja szkolenia przypominającego: Zaplanowano organizację wewnętrznego szkolenia warsztatowego dla całej kadry pedagogicznej i obsługowej podczas rady pedagogicznej otwierającej nowy rok szkolny w dniu 31 sierpnia br.</w:t>
      </w:r>
      <w:r>
        <w:br/>
        <w:t>2) Aktualizacja materiałów edukacyjnych: Zaplanowano odświeżenie i doposażenie kącików bezpiecznego przedszkolaka w salach dydaktycznych o nowe, autorskie książeczki i historyjki obrazkowe dostosowane do najmłodszych dzieci (3-latków).</w:t>
      </w:r>
    </w:p>
    <w:p w:rsidR="004B49F9" w:rsidRDefault="00366914">
      <w:r>
        <w:rPr>
          <w:b/>
        </w:rPr>
        <w:lastRenderedPageBreak/>
        <w:t>7. Uwagi/poprawki/sugestie pracowników / rodziców Miejskiego Przedszkola nr 37 w Zielonej Górze dotyczące wprowadzenia zmian/modyfikacji w Polityce ochrony małoletnich:</w:t>
      </w:r>
    </w:p>
    <w:p w:rsidR="004B49F9" w:rsidRDefault="00366914">
      <w:r>
        <w:t>1) Sugestia Rady Rodziców: Wprowadzenie na stronie internetowej przedszkola zakładki „Bezpieczny Maluch” z krótkimi pigułkami wiedzy i infografikami dla rodziców na temat bezpiecznego korzystania przez dzieci z urządzeń ekranowych w domu.</w:t>
      </w:r>
      <w:r>
        <w:br/>
        <w:t>2) Uwaga pracowników niepedagogicznych: Prośba o opracowanie skróconej, jednostronicowej instrukcji (tzw. algorytmu szybkiego reagowania) i wywieszenie jej w zapleczu socjalnym personelu obsługi.</w:t>
      </w:r>
    </w:p>
    <w:p w:rsidR="004B49F9" w:rsidRDefault="00366914">
      <w:r>
        <w:rPr>
          <w:b/>
        </w:rPr>
        <w:t>8. Opis stanu faktycznego (informacje mające istotne znaczenie dla oceny zgodności podejmowanych czynności) z regulacjami dotyczącym przestrzegania standardów ochrony małoletnich w Miejskim Przedszkolu nr 37 w Zielonej Górze:</w:t>
      </w:r>
    </w:p>
    <w:p w:rsidR="004B49F9" w:rsidRDefault="00366914">
      <w:r>
        <w:t>Stan faktyczny w placówce wykazuje pełną zgodność z obowiązującymi przepisami prawa, w szczególności z ustawą z dnia 28 lipca 2023 r. o zmianie ustawy – Kodeks rodzinny i opiekuńczy oraz innych ustaw (tzw. Ustawa Kamilka). Przedszkole posiada kompletną, spójną i spersonalizowaną dokumentację. Wszyscy pracownicy przeszli procedurę weryfikacyjną w Rejestrze Sprawców Przestępstw na Tle Seksualnym przed dopuszczeniem do pracy, a ich oświadczenia znajdują się w aktach osobowych. Narzędzia partycypacji dzieci i rodziców (fizyczna skrzynka zaufania, ankiety ewaluacyjne) działają w sposób ciągły i zapewniają pełną anonimowość. Dzieci wykazują podstawową wiedzę o swoich prawach i wiedzą, do kogo mogą zwrócić się o pomoc.</w:t>
      </w:r>
    </w:p>
    <w:p w:rsidR="004B49F9" w:rsidRDefault="00366914">
      <w:r>
        <w:br w:type="page"/>
      </w:r>
    </w:p>
    <w:p w:rsidR="004B49F9" w:rsidRDefault="00366914">
      <w:r>
        <w:rPr>
          <w:b/>
          <w:sz w:val="24"/>
        </w:rPr>
        <w:lastRenderedPageBreak/>
        <w:t>CZĘŚĆ 2: TABELA MONITORINGU – POTWIERDZENIE REALIZACJI STANDARDÓW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20"/>
        <w:gridCol w:w="3600"/>
        <w:gridCol w:w="3168"/>
      </w:tblGrid>
      <w:tr w:rsidR="004B49F9">
        <w:tc>
          <w:tcPr>
            <w:tcW w:w="3120" w:type="dxa"/>
            <w:shd w:val="clear" w:color="auto" w:fill="D3D3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B49F9" w:rsidRDefault="00366914">
            <w:r>
              <w:rPr>
                <w:b/>
                <w:sz w:val="20"/>
              </w:rPr>
              <w:t>Standardy</w:t>
            </w:r>
          </w:p>
        </w:tc>
        <w:tc>
          <w:tcPr>
            <w:tcW w:w="3120" w:type="dxa"/>
            <w:shd w:val="clear" w:color="auto" w:fill="D3D3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B49F9" w:rsidRDefault="00366914">
            <w:r>
              <w:rPr>
                <w:b/>
                <w:sz w:val="20"/>
              </w:rPr>
              <w:t>Wskaźniki</w:t>
            </w:r>
          </w:p>
        </w:tc>
        <w:tc>
          <w:tcPr>
            <w:tcW w:w="3120" w:type="dxa"/>
            <w:shd w:val="clear" w:color="auto" w:fill="D3D3D3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B49F9" w:rsidRDefault="00366914">
            <w:r>
              <w:rPr>
                <w:b/>
                <w:sz w:val="20"/>
              </w:rPr>
              <w:t>Potwierdzenie realizacji standardu</w:t>
            </w:r>
          </w:p>
        </w:tc>
      </w:tr>
      <w:tr w:rsidR="004B49F9">
        <w:tc>
          <w:tcPr>
            <w:tcW w:w="259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B49F9" w:rsidRDefault="00366914">
            <w:r>
              <w:rPr>
                <w:sz w:val="19"/>
              </w:rPr>
              <w:t>Standard I</w:t>
            </w:r>
            <w:r>
              <w:rPr>
                <w:sz w:val="19"/>
              </w:rPr>
              <w:br/>
              <w:t>w Miejskim Przedszkolu nr 37 w Zielonej Górze została opracowana i wprowadzona Polityka ochrony małoletnich</w:t>
            </w:r>
          </w:p>
        </w:tc>
        <w:tc>
          <w:tcPr>
            <w:tcW w:w="36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B49F9" w:rsidRDefault="00366914">
            <w:r>
              <w:rPr>
                <w:sz w:val="19"/>
              </w:rPr>
              <w:t>1. Polityka ochrony małoletnich:</w:t>
            </w:r>
            <w:r>
              <w:rPr>
                <w:sz w:val="19"/>
              </w:rPr>
              <w:br/>
              <w:t>1) zawiera zasady zapewniające dzieciom ochronę przed krzywdzeniem,</w:t>
            </w:r>
            <w:r>
              <w:rPr>
                <w:sz w:val="19"/>
              </w:rPr>
              <w:br/>
              <w:t>2) obowiązuje wszystkich pracowników przedszkola.</w:t>
            </w:r>
            <w:r>
              <w:rPr>
                <w:sz w:val="19"/>
              </w:rPr>
              <w:br/>
              <w:t>2. Odpowiedzialność za wdrożenie i monitorowanie polityki ochrony małoletnich spoczywa na dyrektorze w Miejskim Przedszkolu nr 37 w Zielonej Górze.</w:t>
            </w:r>
            <w:r>
              <w:rPr>
                <w:sz w:val="19"/>
              </w:rPr>
              <w:br/>
              <w:t>3. Polityka ochrony małoletnich obejmuje:</w:t>
            </w:r>
            <w:r>
              <w:rPr>
                <w:sz w:val="19"/>
              </w:rPr>
              <w:br/>
              <w:t>1) zasady bezpiecznych relacji personel–dziecko i dziecko–dziecko ustalone w przedszkolu (stanowią załącznik nr 3 do Polityki),</w:t>
            </w:r>
            <w:r>
              <w:rPr>
                <w:sz w:val="19"/>
              </w:rPr>
              <w:br/>
              <w:t>2) zasady interwencji, reagowania na przypadki podejrzenia, że małoletni doświadcza krzywdzenia, które określają, jakie działania należy podjąć, jeśli pojawią się znamiona wskazujące na krzywdzenie dziecka lub na zagrożenie jego bezpieczeństwa, w tym ze strony osób obcych, członków rodziny lub pracowników (karta interwencji stanowi załącznik nr 4 do Polityki),</w:t>
            </w:r>
            <w:r>
              <w:rPr>
                <w:sz w:val="19"/>
              </w:rPr>
              <w:br/>
              <w:t>3) zasady ochrony wizerunku dziecka, które określają sposób utrwalania i udostępniania tego wizerunku (stanowią załącznik nr 5 do Polityki),</w:t>
            </w:r>
            <w:r>
              <w:rPr>
                <w:sz w:val="19"/>
              </w:rPr>
              <w:br/>
              <w:t>4) zasady ochrony danych osobowych małoletnich, które określają sposób przechowywania i udostępniania informacji o dziecku,</w:t>
            </w:r>
            <w:r>
              <w:rPr>
                <w:sz w:val="19"/>
              </w:rPr>
              <w:br/>
              <w:t>5) zasady bezpiecznego korzystania z Internetu i mediów elektronicznych w przedszkolu oraz ochrony dzieci przed szkodliwymi treściami, wraz z wyznaczeniem osoby odpowiedzialnej za bezpieczeństwo sieci komputerowej (stanowią załącznik nr 6 do Polityki).</w:t>
            </w:r>
          </w:p>
        </w:tc>
        <w:tc>
          <w:tcPr>
            <w:tcW w:w="316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B49F9" w:rsidRDefault="00366914" w:rsidP="00366914">
            <w:r>
              <w:rPr>
                <w:sz w:val="19"/>
              </w:rPr>
              <w:t>Potwierdzeniem realizacji standardu jest:</w:t>
            </w:r>
            <w:r>
              <w:rPr>
                <w:sz w:val="19"/>
              </w:rPr>
              <w:br/>
              <w:t xml:space="preserve">— Polityka ochrony małoletnich w formie </w:t>
            </w:r>
            <w:proofErr w:type="spellStart"/>
            <w:r>
              <w:rPr>
                <w:sz w:val="19"/>
              </w:rPr>
              <w:t>papierowej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dost</w:t>
            </w:r>
            <w:r w:rsidR="00E02BE4">
              <w:rPr>
                <w:sz w:val="19"/>
              </w:rPr>
              <w:t>ępna</w:t>
            </w:r>
            <w:proofErr w:type="spellEnd"/>
            <w:r w:rsidR="00E02BE4">
              <w:rPr>
                <w:sz w:val="19"/>
              </w:rPr>
              <w:t xml:space="preserve"> w </w:t>
            </w:r>
            <w:proofErr w:type="spellStart"/>
            <w:r w:rsidR="00E02BE4">
              <w:rPr>
                <w:sz w:val="19"/>
              </w:rPr>
              <w:t>gabinecie</w:t>
            </w:r>
            <w:proofErr w:type="spellEnd"/>
            <w:r w:rsidR="00E02BE4">
              <w:rPr>
                <w:sz w:val="19"/>
              </w:rPr>
              <w:t xml:space="preserve"> </w:t>
            </w:r>
            <w:proofErr w:type="spellStart"/>
            <w:r w:rsidR="00E02BE4">
              <w:rPr>
                <w:sz w:val="19"/>
              </w:rPr>
              <w:t>Dyrektora</w:t>
            </w:r>
            <w:proofErr w:type="spellEnd"/>
            <w:r w:rsidR="00E02BE4">
              <w:rPr>
                <w:sz w:val="19"/>
              </w:rPr>
              <w:t xml:space="preserve"> </w:t>
            </w:r>
            <w:proofErr w:type="spellStart"/>
            <w:r w:rsidR="00E02BE4">
              <w:rPr>
                <w:sz w:val="19"/>
              </w:rPr>
              <w:t>oraz</w:t>
            </w:r>
            <w:proofErr w:type="spellEnd"/>
            <w:r w:rsidR="00E02BE4">
              <w:rPr>
                <w:sz w:val="19"/>
              </w:rPr>
              <w:t xml:space="preserve"> </w:t>
            </w:r>
            <w:proofErr w:type="spellStart"/>
            <w:r w:rsidR="00E02BE4">
              <w:rPr>
                <w:sz w:val="19"/>
              </w:rPr>
              <w:t>wicedyrektora</w:t>
            </w:r>
            <w:proofErr w:type="spellEnd"/>
            <w:r w:rsidR="00E02BE4"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wersja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cyfrowa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opublikowana</w:t>
            </w:r>
            <w:proofErr w:type="spellEnd"/>
            <w:r>
              <w:rPr>
                <w:sz w:val="19"/>
              </w:rPr>
              <w:t xml:space="preserve"> w formacie PDF na </w:t>
            </w:r>
            <w:proofErr w:type="spellStart"/>
            <w:r>
              <w:rPr>
                <w:sz w:val="19"/>
              </w:rPr>
              <w:t>oficjalnej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stronie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internetowej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przedsz</w:t>
            </w:r>
            <w:r w:rsidR="00E02BE4">
              <w:rPr>
                <w:sz w:val="19"/>
              </w:rPr>
              <w:t>kola</w:t>
            </w:r>
            <w:proofErr w:type="spellEnd"/>
            <w:r w:rsidR="00E02BE4">
              <w:rPr>
                <w:sz w:val="19"/>
              </w:rPr>
              <w:t xml:space="preserve"> w </w:t>
            </w:r>
            <w:proofErr w:type="spellStart"/>
            <w:r w:rsidR="00E02BE4">
              <w:rPr>
                <w:sz w:val="19"/>
              </w:rPr>
              <w:t>zakładce</w:t>
            </w:r>
            <w:proofErr w:type="spellEnd"/>
            <w:r w:rsidR="00E02BE4">
              <w:rPr>
                <w:sz w:val="19"/>
              </w:rPr>
              <w:t xml:space="preserve"> </w:t>
            </w:r>
            <w:r>
              <w:rPr>
                <w:sz w:val="19"/>
              </w:rPr>
              <w:t xml:space="preserve"> </w:t>
            </w:r>
            <w:r w:rsidR="00E02BE4">
              <w:rPr>
                <w:sz w:val="19"/>
              </w:rPr>
              <w:t>“</w:t>
            </w:r>
            <w:proofErr w:type="spellStart"/>
            <w:r>
              <w:rPr>
                <w:sz w:val="19"/>
              </w:rPr>
              <w:t>Standardy</w:t>
            </w:r>
            <w:proofErr w:type="spellEnd"/>
            <w:r>
              <w:rPr>
                <w:sz w:val="19"/>
              </w:rPr>
              <w:t>”.</w:t>
            </w:r>
            <w:r>
              <w:rPr>
                <w:sz w:val="19"/>
              </w:rPr>
              <w:br/>
              <w:t xml:space="preserve">— Skrócona wersja obrazkowa standardów (plakat z ikonografią przyjazną dziecku) wydrukowana i umieszczona w widocznym miejscu na wysokości oczu dzieci w </w:t>
            </w:r>
            <w:proofErr w:type="spellStart"/>
            <w:r>
              <w:rPr>
                <w:sz w:val="19"/>
              </w:rPr>
              <w:t>każdej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sali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zabaw</w:t>
            </w:r>
            <w:proofErr w:type="spellEnd"/>
            <w:r>
              <w:rPr>
                <w:sz w:val="19"/>
              </w:rPr>
              <w:t xml:space="preserve"> i </w:t>
            </w:r>
            <w:proofErr w:type="spellStart"/>
            <w:r>
              <w:rPr>
                <w:sz w:val="19"/>
              </w:rPr>
              <w:t>zajęć</w:t>
            </w:r>
            <w:proofErr w:type="spellEnd"/>
            <w:r>
              <w:rPr>
                <w:sz w:val="19"/>
              </w:rPr>
              <w:t xml:space="preserve"> I w </w:t>
            </w:r>
            <w:proofErr w:type="spellStart"/>
            <w:r>
              <w:rPr>
                <w:sz w:val="19"/>
              </w:rPr>
              <w:t>holu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przedszkola</w:t>
            </w:r>
            <w:proofErr w:type="spellEnd"/>
            <w:r>
              <w:rPr>
                <w:sz w:val="19"/>
              </w:rPr>
              <w:t xml:space="preserve"> </w:t>
            </w:r>
          </w:p>
        </w:tc>
      </w:tr>
      <w:tr w:rsidR="004B49F9">
        <w:tc>
          <w:tcPr>
            <w:tcW w:w="259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B49F9" w:rsidRDefault="00366914">
            <w:r>
              <w:rPr>
                <w:sz w:val="19"/>
              </w:rPr>
              <w:lastRenderedPageBreak/>
              <w:t>Standard II</w:t>
            </w:r>
            <w:r>
              <w:rPr>
                <w:sz w:val="19"/>
              </w:rPr>
              <w:br/>
              <w:t>Miejskie Przedszkole nr 37 w Zielonej Górze wdrożyło zasady rekrutacji pracowników (stanowią załącznik nr 1 do Polityki). Rekrutacja odbywa się zgodnie z zasadami bezpiecznej rekrutacji personelu</w:t>
            </w:r>
          </w:p>
        </w:tc>
        <w:tc>
          <w:tcPr>
            <w:tcW w:w="36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B49F9" w:rsidRDefault="00366914" w:rsidP="00366914">
            <w:r>
              <w:rPr>
                <w:sz w:val="19"/>
              </w:rPr>
              <w:t>1. Dyrektor przed zatrudnieniem pracownika poznaje dane osobowe, kwalifikacje kandydata, a także stosunek do wartości etycznych, takich jak ochrona praw dzieci i szacunek do ich godności.</w:t>
            </w:r>
            <w:r>
              <w:rPr>
                <w:sz w:val="19"/>
              </w:rPr>
              <w:br/>
              <w:t>2. Dyrektor przed zatrudnieniem kandydata uzyskuje jego dane osobowe, niezbędne do sprawdzenia w Rejestrze Sprawców Przestępstw na Tle Seksualnym – Rejestr z dostępem ograniczonym.</w:t>
            </w:r>
            <w:r>
              <w:rPr>
                <w:sz w:val="19"/>
              </w:rPr>
              <w:br/>
              <w:t>3. Wydruk z Rejestru przechowuje się w aktach osobowych pracownika lub analogicznej dokumentacji dotyczącej wolontariusza/osoby zatrudnionej w oparciu o umowę cywilnoprawną.</w:t>
            </w:r>
            <w:r>
              <w:rPr>
                <w:sz w:val="19"/>
              </w:rPr>
              <w:br/>
              <w:t>4. Osoby posiadające obywatelstwo inne niż polskie przedkładają dyrektorowi informację z rejestru karnego państwa obywatelstwa uzyskiwaną do celów działalności zawodowej związanej z kontaktami z dziećmi bądź informację z rejestru karnego, jeżeli prawo tego państwa nie przewiduje wydawania informacji dla ww. celów.</w:t>
            </w:r>
            <w:r>
              <w:rPr>
                <w:sz w:val="19"/>
              </w:rPr>
              <w:br/>
              <w:t xml:space="preserve">5. Dyrektor Miejskiego Przedszkola nr 37 w </w:t>
            </w:r>
            <w:proofErr w:type="spellStart"/>
            <w:r>
              <w:rPr>
                <w:sz w:val="19"/>
              </w:rPr>
              <w:t>Zielonej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Górze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wyznaczył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Aloeksandrę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Szuber</w:t>
            </w:r>
            <w:proofErr w:type="spellEnd"/>
            <w:r>
              <w:rPr>
                <w:sz w:val="19"/>
              </w:rPr>
              <w:t xml:space="preserve"> –</w:t>
            </w:r>
            <w:proofErr w:type="spellStart"/>
            <w:r>
              <w:rPr>
                <w:sz w:val="19"/>
              </w:rPr>
              <w:t>Psychologa</w:t>
            </w:r>
            <w:proofErr w:type="spellEnd"/>
            <w:r>
              <w:rPr>
                <w:sz w:val="19"/>
              </w:rPr>
              <w:t xml:space="preserve">- </w:t>
            </w:r>
            <w:proofErr w:type="spellStart"/>
            <w:r>
              <w:rPr>
                <w:sz w:val="19"/>
              </w:rPr>
              <w:t>jako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osobę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odpowiedzialną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realizację</w:t>
            </w:r>
            <w:proofErr w:type="spellEnd"/>
            <w:r>
              <w:rPr>
                <w:sz w:val="19"/>
              </w:rPr>
              <w:t xml:space="preserve"> i propagowanie Standardów ochrony małoletnich przed krzywdzeniem.</w:t>
            </w:r>
            <w:r>
              <w:rPr>
                <w:sz w:val="19"/>
              </w:rPr>
              <w:br/>
              <w:t>6. Osoba odpowiedzialna za realizację i propagowanie Standardów przeprowadza wśród pracowników raz na rok ankietę monitorującą poziom realizacji standardów. W ankiecie pracownicy mogą proponować zmiany oraz wskazywać naruszenia standardów.</w:t>
            </w:r>
            <w:r>
              <w:rPr>
                <w:sz w:val="19"/>
              </w:rPr>
              <w:br/>
              <w:t>7. Wszyscy pracownicy zostali przeszkoleni w zakresie rozpoznawania symptomów krzywdzenia dzieci, procedur interwencji w przypadku podejrzenia krzywdzenia dziecka i właściwego reagowania na nie.</w:t>
            </w:r>
            <w:r>
              <w:rPr>
                <w:sz w:val="19"/>
              </w:rPr>
              <w:br/>
              <w:t xml:space="preserve">8. Pracownicy w </w:t>
            </w:r>
            <w:proofErr w:type="spellStart"/>
            <w:r>
              <w:rPr>
                <w:sz w:val="19"/>
              </w:rPr>
              <w:t>przedszkolu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uczestniczyli</w:t>
            </w:r>
            <w:proofErr w:type="spellEnd"/>
            <w:r>
              <w:rPr>
                <w:sz w:val="19"/>
              </w:rPr>
              <w:t xml:space="preserve"> w </w:t>
            </w:r>
            <w:proofErr w:type="spellStart"/>
            <w:r>
              <w:rPr>
                <w:sz w:val="19"/>
              </w:rPr>
              <w:t>realizacji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procedury</w:t>
            </w:r>
            <w:proofErr w:type="spellEnd"/>
            <w:r>
              <w:rPr>
                <w:sz w:val="19"/>
              </w:rPr>
              <w:t xml:space="preserve"> „</w:t>
            </w:r>
            <w:proofErr w:type="spellStart"/>
            <w:r>
              <w:rPr>
                <w:sz w:val="19"/>
              </w:rPr>
              <w:t>Niebieskiej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Karty</w:t>
            </w:r>
            <w:proofErr w:type="spellEnd"/>
            <w:r>
              <w:rPr>
                <w:sz w:val="19"/>
              </w:rPr>
              <w:t xml:space="preserve">”, </w:t>
            </w:r>
            <w:proofErr w:type="spellStart"/>
            <w:r>
              <w:rPr>
                <w:sz w:val="19"/>
              </w:rPr>
              <w:t>zgodnie</w:t>
            </w:r>
            <w:proofErr w:type="spellEnd"/>
            <w:r>
              <w:rPr>
                <w:sz w:val="19"/>
              </w:rPr>
              <w:t xml:space="preserve"> z </w:t>
            </w:r>
            <w:proofErr w:type="spellStart"/>
            <w:r>
              <w:rPr>
                <w:sz w:val="19"/>
              </w:rPr>
              <w:lastRenderedPageBreak/>
              <w:t>obowiązującymi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przepisami</w:t>
            </w:r>
            <w:proofErr w:type="spellEnd"/>
            <w:r>
              <w:rPr>
                <w:sz w:val="19"/>
              </w:rPr>
              <w:t xml:space="preserve"> prawa. Pracownicy przedszkola uprawnieni są do samodzielnego jej wszczynania.</w:t>
            </w:r>
          </w:p>
        </w:tc>
        <w:tc>
          <w:tcPr>
            <w:tcW w:w="316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B49F9" w:rsidRDefault="00366914">
            <w:r>
              <w:rPr>
                <w:sz w:val="19"/>
              </w:rPr>
              <w:lastRenderedPageBreak/>
              <w:t>Potwierdzeniem realizacji standardu są:</w:t>
            </w:r>
            <w:r>
              <w:rPr>
                <w:sz w:val="19"/>
              </w:rPr>
              <w:br/>
              <w:t>— Kompletne akta osobowe (Część A i B) wszystkich pracowników przedszkola (w tym personelu kuchennego i obsługi), zawierające aktualne zaświadczenia z KRK oraz załączone, imienne wydruki z Rejestru Sprawców Przestępstw na Tle Seksualnym.</w:t>
            </w:r>
            <w:r>
              <w:rPr>
                <w:sz w:val="19"/>
              </w:rPr>
              <w:br/>
              <w:t>— Protokoły posiedzeń Rady Pedagogicznej (w tym protokół z posiedzenia przygotowawczego), zawierające listy obecności oraz adnotacje o przeprowadzonych szkoleniach kadry z zakresu procedury „Niebieskiej Karty” oraz rozpoznawania symptomów krzywdzenia.</w:t>
            </w:r>
            <w:r>
              <w:rPr>
                <w:sz w:val="19"/>
              </w:rPr>
              <w:br/>
              <w:t>— Zbiorczy raport z wynikami anonimowej ankiety monitorującej, przeprowadzonej wśród personelu w maju 2026 r., przechowywany w teczce koordynatora ds. standardów.</w:t>
            </w:r>
          </w:p>
        </w:tc>
      </w:tr>
      <w:tr w:rsidR="004B49F9">
        <w:tc>
          <w:tcPr>
            <w:tcW w:w="259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B49F9" w:rsidRDefault="00366914">
            <w:r>
              <w:rPr>
                <w:sz w:val="19"/>
              </w:rPr>
              <w:lastRenderedPageBreak/>
              <w:t>Standard III</w:t>
            </w:r>
            <w:r>
              <w:rPr>
                <w:sz w:val="19"/>
              </w:rPr>
              <w:br/>
              <w:t>Pracownicy (nauczyciele i personel) Miejskiego Przedszkola nr 37 w Zielonej Górze posiadają wiedzę na temat czynników ryzyka i symptomów krzywdzenia dzieci i stosują ją w zakresie metod i narzędzi edukacji dzieci, które poznają, jak unikać zagrożeń przemocą i wykorzystywaniem</w:t>
            </w:r>
          </w:p>
        </w:tc>
        <w:tc>
          <w:tcPr>
            <w:tcW w:w="36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B49F9" w:rsidRDefault="00366914">
            <w:r>
              <w:rPr>
                <w:sz w:val="19"/>
              </w:rPr>
              <w:t>1. Nauczyciele przedszkola tworzą i wykorzystują scenariusze zajęć z dziećmi oraz materiały edukacyjne, by przekazywać wiedzę na temat czynników ryzyka i symptomów krzywdzenia dzieci.</w:t>
            </w:r>
            <w:r>
              <w:rPr>
                <w:sz w:val="19"/>
              </w:rPr>
              <w:br/>
              <w:t>2. Nauczyciele przedszkola prowadzą zajęcia z dziećmi, które pozwalają poznać, jak unikać zagrożeń przemocą i wykorzystywaniem.</w:t>
            </w:r>
            <w:r>
              <w:rPr>
                <w:sz w:val="19"/>
              </w:rPr>
              <w:br/>
              <w:t xml:space="preserve">3. W </w:t>
            </w:r>
            <w:proofErr w:type="spellStart"/>
            <w:r>
              <w:rPr>
                <w:sz w:val="19"/>
              </w:rPr>
              <w:t>przedszkolu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dostępne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materiały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edukacyjne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dla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dzieci</w:t>
            </w:r>
            <w:proofErr w:type="spellEnd"/>
            <w:r>
              <w:rPr>
                <w:sz w:val="19"/>
              </w:rPr>
              <w:t xml:space="preserve"> w </w:t>
            </w:r>
            <w:proofErr w:type="spellStart"/>
            <w:r>
              <w:rPr>
                <w:sz w:val="19"/>
              </w:rPr>
              <w:t>zakresie</w:t>
            </w:r>
            <w:proofErr w:type="spellEnd"/>
            <w:r>
              <w:rPr>
                <w:sz w:val="19"/>
              </w:rPr>
              <w:t xml:space="preserve"> praw dziecka oraz ochrony przed zagrożeniem i wykorzystywaniem (w tym w Internecie).</w:t>
            </w:r>
            <w:r>
              <w:rPr>
                <w:sz w:val="19"/>
              </w:rPr>
              <w:br/>
              <w:t>4. Pedagog/psycholog przedszkolny posiada materiały edukacyjne dla dzieci, które pozwalają im poznać, jak unikać zagrożeń przemocą i wykorzystywaniem.</w:t>
            </w:r>
          </w:p>
        </w:tc>
        <w:tc>
          <w:tcPr>
            <w:tcW w:w="316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B49F9" w:rsidRDefault="00366914" w:rsidP="00366914">
            <w:r>
              <w:rPr>
                <w:sz w:val="19"/>
              </w:rPr>
              <w:t>Potwierdzeniem realizacji standardu są:</w:t>
            </w:r>
            <w:r>
              <w:rPr>
                <w:sz w:val="19"/>
              </w:rPr>
              <w:br/>
              <w:t xml:space="preserve">— Zatwierdzone przez Dyrektora i wpisane do </w:t>
            </w:r>
            <w:proofErr w:type="spellStart"/>
            <w:r>
              <w:rPr>
                <w:sz w:val="19"/>
              </w:rPr>
              <w:t>dzienników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zajęć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scenariusze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zajęć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wychowawczo-profilaktycznych</w:t>
            </w:r>
            <w:proofErr w:type="spellEnd"/>
            <w:r>
              <w:rPr>
                <w:sz w:val="19"/>
              </w:rPr>
              <w:t xml:space="preserve"> , </w:t>
            </w:r>
            <w:proofErr w:type="spellStart"/>
            <w:r>
              <w:rPr>
                <w:sz w:val="19"/>
              </w:rPr>
              <w:t>plany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współpracy</w:t>
            </w:r>
            <w:proofErr w:type="spellEnd"/>
            <w:r>
              <w:rPr>
                <w:sz w:val="19"/>
              </w:rPr>
              <w:t xml:space="preserve"> z </w:t>
            </w:r>
            <w:proofErr w:type="spellStart"/>
            <w:r>
              <w:rPr>
                <w:sz w:val="19"/>
              </w:rPr>
              <w:t>rodzicami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oraz</w:t>
            </w:r>
            <w:proofErr w:type="spellEnd"/>
            <w:r>
              <w:rPr>
                <w:sz w:val="19"/>
              </w:rPr>
              <w:t xml:space="preserve"> arkusze powizytacyjne z obserwacji zajęć dyrektorskich.</w:t>
            </w:r>
            <w:r>
              <w:rPr>
                <w:sz w:val="19"/>
              </w:rPr>
              <w:br/>
              <w:t>— Pakiety materiałów informacyjnych i bajek terapeutycznych (wersje obrazkowe) dotyczące asertywności („moje granice”, „zły i dobry dotyk”) wywieszone na tablicach grupowych oraz udostępnione jako linki edukacyjne na stronie www placówki.</w:t>
            </w:r>
            <w:r>
              <w:rPr>
                <w:sz w:val="19"/>
              </w:rPr>
              <w:br/>
              <w:t>— Plakaty z widocznymi, bezpłatnymi numerami telefonów zaufania dla dzieci (np. 116 111, Dziecięcy Telefon Zaufania Rzecznika Praw Dziecka 800 12 12 12) umieszczone w szatni oraz w salach starszaków.</w:t>
            </w:r>
          </w:p>
        </w:tc>
      </w:tr>
      <w:tr w:rsidR="004B49F9">
        <w:tc>
          <w:tcPr>
            <w:tcW w:w="259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B49F9" w:rsidRDefault="00366914">
            <w:r>
              <w:rPr>
                <w:sz w:val="19"/>
              </w:rPr>
              <w:t>Standard IV</w:t>
            </w:r>
            <w:r>
              <w:rPr>
                <w:sz w:val="19"/>
              </w:rPr>
              <w:br/>
              <w:t>Miejskie Przedszkole nr 37 w Zielonej Górze prowadzi działania edukacyjne wobec swoich pracowników związane z ochroną praw dziecka i ochroną małoletnich przed krzywdzeniem</w:t>
            </w:r>
          </w:p>
        </w:tc>
        <w:tc>
          <w:tcPr>
            <w:tcW w:w="36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B49F9" w:rsidRDefault="00366914">
            <w:r>
              <w:rPr>
                <w:sz w:val="19"/>
              </w:rPr>
              <w:t>1. Miejskie Przedszkole nr 37 w Zielonej Górze określiło zakres kompetencji osoby odpowiedzialnej za przygotowanie personelu do stosowania standardów, zasady przygotowania tego personelu do ich stosowania oraz sposób dokumentowania tych czynności.</w:t>
            </w:r>
            <w:r>
              <w:rPr>
                <w:sz w:val="19"/>
              </w:rPr>
              <w:br/>
              <w:t>2. Została wskazana osoba odpowiedzialna za przygotowanie pracowników do stosowania Standardów ochrony małoletnich.</w:t>
            </w:r>
            <w:r>
              <w:rPr>
                <w:sz w:val="19"/>
              </w:rPr>
              <w:br/>
              <w:t>3. Ustalono plan szkoleniowo-edukacyjny w zakresie stosowania Standardów ochrony małoletnich.</w:t>
            </w:r>
            <w:r>
              <w:rPr>
                <w:sz w:val="19"/>
              </w:rPr>
              <w:br/>
              <w:t xml:space="preserve">4. Pracownicy przedszkola posiadają wiedzę w zakresie: rozpoznawania </w:t>
            </w:r>
            <w:r>
              <w:rPr>
                <w:sz w:val="19"/>
              </w:rPr>
              <w:lastRenderedPageBreak/>
              <w:t>czynników ryzyka i symptomów krzywdzenia dzieci, prawnych aspektów ochrony dzieci, przemocy rówieśniczej, zapewniania bezpieczeństwa dzieciom i podejmowania działań profilaktycznych i interwencyjnych (załącznik nr 9 do Polityki ochrony małoletnich).</w:t>
            </w:r>
          </w:p>
        </w:tc>
        <w:tc>
          <w:tcPr>
            <w:tcW w:w="316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B49F9" w:rsidRDefault="00366914" w:rsidP="00366914">
            <w:r>
              <w:rPr>
                <w:sz w:val="19"/>
              </w:rPr>
              <w:lastRenderedPageBreak/>
              <w:t>Potwierdzeniem realizacji standardu jest:</w:t>
            </w:r>
            <w:r>
              <w:rPr>
                <w:sz w:val="19"/>
              </w:rPr>
              <w:br/>
              <w:t xml:space="preserve">— Wyznaczenie osoby odpowiedzialnej za przygotowanie pracowników do stosowania standardów ochrony małoletnich w przedszkolu – </w:t>
            </w:r>
            <w:proofErr w:type="spellStart"/>
            <w:r>
              <w:rPr>
                <w:sz w:val="19"/>
              </w:rPr>
              <w:t>osobą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wskazaną</w:t>
            </w:r>
            <w:proofErr w:type="spellEnd"/>
            <w:r>
              <w:rPr>
                <w:sz w:val="19"/>
              </w:rPr>
              <w:t xml:space="preserve"> w </w:t>
            </w:r>
            <w:proofErr w:type="spellStart"/>
            <w:r>
              <w:rPr>
                <w:sz w:val="19"/>
              </w:rPr>
              <w:t>przedszkolu</w:t>
            </w:r>
            <w:proofErr w:type="spellEnd"/>
            <w:r>
              <w:rPr>
                <w:sz w:val="19"/>
              </w:rPr>
              <w:t xml:space="preserve"> jest Aleksandra </w:t>
            </w:r>
            <w:proofErr w:type="spellStart"/>
            <w:r>
              <w:rPr>
                <w:sz w:val="19"/>
              </w:rPr>
              <w:t>Szuber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br/>
              <w:t xml:space="preserve">— </w:t>
            </w:r>
            <w:proofErr w:type="spellStart"/>
            <w:r>
              <w:rPr>
                <w:sz w:val="19"/>
              </w:rPr>
              <w:t>Przeszkolenie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pracowników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przedszkola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ze</w:t>
            </w:r>
            <w:proofErr w:type="spellEnd"/>
            <w:r>
              <w:rPr>
                <w:sz w:val="19"/>
              </w:rPr>
              <w:t xml:space="preserve"> stosowania standardów ochrony małoletnich w dniu 28 sierpnia 2025 r. oraz podczas szkolenia przypominającego w dniu 31 sierpnia 2026 r.</w:t>
            </w:r>
            <w:r>
              <w:rPr>
                <w:sz w:val="19"/>
              </w:rPr>
              <w:br/>
              <w:t xml:space="preserve">— Podpisane przez pracowników </w:t>
            </w:r>
            <w:r>
              <w:rPr>
                <w:sz w:val="19"/>
              </w:rPr>
              <w:lastRenderedPageBreak/>
              <w:t>oświadczenia o zapoznaniu się z zasadami ochrony małoletnich i zobowiązaniu do ich stosowania (oświadczenia zostały złożone w aktach osobowych pracowników).</w:t>
            </w:r>
          </w:p>
        </w:tc>
      </w:tr>
      <w:tr w:rsidR="004B49F9">
        <w:tc>
          <w:tcPr>
            <w:tcW w:w="259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B49F9" w:rsidRDefault="00366914">
            <w:r>
              <w:rPr>
                <w:sz w:val="19"/>
              </w:rPr>
              <w:lastRenderedPageBreak/>
              <w:t>Standard V</w:t>
            </w:r>
            <w:r>
              <w:rPr>
                <w:sz w:val="19"/>
              </w:rPr>
              <w:br/>
              <w:t>Miejskie Przedszkole nr 37 „Pozytywka” w Zielonej Górze oferuje rodzicom edukację w zakresie wychowania dzieci i ich ochronę przed zagrożeniami</w:t>
            </w:r>
          </w:p>
        </w:tc>
        <w:tc>
          <w:tcPr>
            <w:tcW w:w="36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B49F9" w:rsidRDefault="00366914">
            <w:r>
              <w:rPr>
                <w:sz w:val="19"/>
              </w:rPr>
              <w:t>1. W Miejskim Przedszkolu nr 37 „Pozytywka” w Zielonej Górze zapoznaje się rodziców z Polityką ochrony małoletnich.</w:t>
            </w:r>
            <w:r>
              <w:rPr>
                <w:sz w:val="19"/>
              </w:rPr>
              <w:br/>
              <w:t>2. W przedszkolu dostępne są materiały edukacyjne dla rodziców oraz informacje dotyczące instytucji wspomagających w wychowaniu dzieci bez przemocy, ochronie przed przemocą i wykorzystywaniem.</w:t>
            </w:r>
            <w:r>
              <w:rPr>
                <w:sz w:val="19"/>
              </w:rPr>
              <w:br/>
              <w:t>3. Pedagog, psycholog oraz nauczyciele w przedszkolu podczas konsultacji i rozmów wykorzystują metody i narzędzia edukacyjne w zakresie: wychowania bez przemocy, ochrony dzieci przed zagrożeniami w Internecie, ochrony dzieci przed krzywdzeniem i wykorzystywaniem.</w:t>
            </w:r>
            <w:r>
              <w:rPr>
                <w:sz w:val="19"/>
              </w:rPr>
              <w:br/>
              <w:t>4. Rodzice są informowani o dostępnych możliwościach podnoszenia kompetencji wychowawczych.</w:t>
            </w:r>
          </w:p>
        </w:tc>
        <w:tc>
          <w:tcPr>
            <w:tcW w:w="316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B49F9" w:rsidRDefault="00366914" w:rsidP="00366914">
            <w:proofErr w:type="spellStart"/>
            <w:r>
              <w:rPr>
                <w:sz w:val="19"/>
              </w:rPr>
              <w:t>Potwierdzeniem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realizacji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standardu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są</w:t>
            </w:r>
            <w:proofErr w:type="spellEnd"/>
            <w:r>
              <w:rPr>
                <w:sz w:val="19"/>
              </w:rPr>
              <w:t>:</w:t>
            </w:r>
            <w:r>
              <w:rPr>
                <w:sz w:val="19"/>
              </w:rPr>
              <w:br/>
            </w:r>
            <w:proofErr w:type="spellStart"/>
            <w:r>
              <w:rPr>
                <w:sz w:val="19"/>
              </w:rPr>
              <w:t>adnotacje</w:t>
            </w:r>
            <w:proofErr w:type="spellEnd"/>
            <w:r>
              <w:rPr>
                <w:sz w:val="19"/>
              </w:rPr>
              <w:t xml:space="preserve"> w </w:t>
            </w:r>
            <w:proofErr w:type="spellStart"/>
            <w:r>
              <w:rPr>
                <w:sz w:val="19"/>
              </w:rPr>
              <w:t>dziennikach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zajęć</w:t>
            </w:r>
            <w:proofErr w:type="spellEnd"/>
            <w:r>
              <w:rPr>
                <w:sz w:val="19"/>
              </w:rPr>
              <w:t xml:space="preserve"> przedszkolnych, protokoły z wrześniowych spotkań grupowych oraz protokół ze spotkania z Radą Rodziców.</w:t>
            </w:r>
            <w:r>
              <w:rPr>
                <w:sz w:val="19"/>
              </w:rPr>
              <w:br/>
              <w:t>— Wywieszone w widocznym miejscu w szatni przedszkola (w strefie dla rodziców) oraz na tablicach ogłoszeń wykazy placówek wsparcia (np. Poradnia Psychologiczno-Pedagogiczna w Zielonej Górze, Terenowy Komitet Ochrony Praw Dziecka, MOPS) wraz z numerami telefonów alarmowych.</w:t>
            </w:r>
            <w:r>
              <w:rPr>
                <w:sz w:val="19"/>
              </w:rPr>
              <w:br/>
              <w:t>— Broszury i ulotki (np. kampanii „Dzieciństwo bez Przemocy”, „Zadbaj o dziecięcy mózg”) dystrybuowane drogą elektroniczną oraz dostępne fizycznie przy wejściu do placówki.</w:t>
            </w:r>
          </w:p>
        </w:tc>
      </w:tr>
      <w:tr w:rsidR="004B49F9">
        <w:tc>
          <w:tcPr>
            <w:tcW w:w="259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B49F9" w:rsidRDefault="00366914">
            <w:r>
              <w:rPr>
                <w:sz w:val="19"/>
              </w:rPr>
              <w:t>Standard VI</w:t>
            </w:r>
            <w:r>
              <w:rPr>
                <w:sz w:val="19"/>
              </w:rPr>
              <w:br/>
              <w:t>Miejskie Przedszkole nr 37 „Pozytywka” w Zielonej Górze monitoruje i prowadzi ewaluację standardów ochrony małoletnich oraz gromadzi dokumentację związaną z przypadkami krzywdzenia dziecka</w:t>
            </w:r>
          </w:p>
        </w:tc>
        <w:tc>
          <w:tcPr>
            <w:tcW w:w="36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B49F9" w:rsidRDefault="00366914">
            <w:r>
              <w:rPr>
                <w:sz w:val="19"/>
              </w:rPr>
              <w:t>1. Standardy ochrony małoletnich in przedszkolu są „żywym” dokumentem podlegającym bieżącej weryfikacji i aktualizowanym, jeśli wymaga tego dobro małoletnich.</w:t>
            </w:r>
            <w:r>
              <w:rPr>
                <w:sz w:val="19"/>
              </w:rPr>
              <w:br/>
              <w:t>2. Miejskie Przedszkole nr 37 „Pozytywka” w Zielonej Górze dokonuje oceny realizacji standardów w celu zapewnienia ich dostosowania do aktualnych potrzeb oraz w zakresie zgodności z obowiązującymi przepisami. Wnioski z przeprowadzonej oceny są pisemnie udokumentowane.</w:t>
            </w:r>
            <w:r>
              <w:rPr>
                <w:sz w:val="19"/>
              </w:rPr>
              <w:br/>
              <w:t xml:space="preserve">3. Pedagog i psycholog przedszkolny systematycznie śledzą przepisy i najnowsze informacje w celu </w:t>
            </w:r>
            <w:r>
              <w:rPr>
                <w:sz w:val="19"/>
              </w:rPr>
              <w:lastRenderedPageBreak/>
              <w:t>poszerzania wiedzy pracowników, dzieci i rodziców w zakresie ochrony małoletnich.</w:t>
            </w:r>
            <w:r>
              <w:rPr>
                <w:sz w:val="19"/>
              </w:rPr>
              <w:br/>
              <w:t>4. Przedszkole zbiera informacje od rodziców, dzieci i personelu na temat potrzeb dokonania zmian w Polityce ochrony małoletnich.</w:t>
            </w:r>
            <w:r>
              <w:rPr>
                <w:sz w:val="19"/>
              </w:rPr>
              <w:br/>
              <w:t>5. Przedszkole określiło sposób dokumentowania i zasady przechowywania ujawnionych lub zgłoszonych incydentów lub zdarzeń zagrażających dobru małoletniego.</w:t>
            </w:r>
            <w:r>
              <w:rPr>
                <w:sz w:val="19"/>
              </w:rPr>
              <w:br/>
              <w:t>6. Opracowano model zbierania i dokumentowania ujawnionych lub zgłoszonych incydentów lub zdarzeń zagrażających dobru małoletniego.</w:t>
            </w:r>
            <w:r>
              <w:rPr>
                <w:sz w:val="19"/>
              </w:rPr>
              <w:br/>
              <w:t>7. Ustalono zasady przechowywania dokumentacji w tym zakresie.</w:t>
            </w:r>
          </w:p>
        </w:tc>
        <w:tc>
          <w:tcPr>
            <w:tcW w:w="316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4B49F9" w:rsidRDefault="00366914">
            <w:r>
              <w:rPr>
                <w:sz w:val="19"/>
              </w:rPr>
              <w:lastRenderedPageBreak/>
              <w:t>Potwierdzeniem realizacji standardu jest:</w:t>
            </w:r>
            <w:r>
              <w:rPr>
                <w:sz w:val="19"/>
              </w:rPr>
              <w:br/>
              <w:t>— Sporządzone sprawozdanie z realizacji stosowania Polityki ochrony małoletnich.</w:t>
            </w:r>
            <w:r>
              <w:rPr>
                <w:sz w:val="19"/>
              </w:rPr>
              <w:br/>
              <w:t>— Sprawozdanie z monitoringu realizacji standardów ochrony małoletnich w Miejskim Przedszkolu nr 37 „Pozytywka” w Zielonej Górze sporządzane raz w roku (na koniec każdego roku szkolnego) i przechowywane stosownie z Instrukcją kancelaryjną.</w:t>
            </w:r>
            <w:r>
              <w:rPr>
                <w:sz w:val="19"/>
              </w:rPr>
              <w:br/>
              <w:t xml:space="preserve">— Prezentowanie sprawozdania na zebraniu Rady Pedagogicznej i </w:t>
            </w:r>
            <w:r>
              <w:rPr>
                <w:sz w:val="19"/>
              </w:rPr>
              <w:lastRenderedPageBreak/>
              <w:t>Rady Rodziców.</w:t>
            </w:r>
            <w:r>
              <w:rPr>
                <w:sz w:val="19"/>
              </w:rPr>
              <w:br/>
              <w:t>— Opracowanie i dołączenie do Polityki ochrony małoletnich dokumentu – Model zbierania i dokumentowania ujawnionych lub zgłoszonych incydentów lub zdarzeń zagrażających dobru małoletniego.</w:t>
            </w:r>
            <w:r>
              <w:rPr>
                <w:sz w:val="19"/>
              </w:rPr>
              <w:br/>
              <w:t>— Stwierdzony brak naruszeń standardów ochrony małoletnich.</w:t>
            </w:r>
          </w:p>
        </w:tc>
      </w:tr>
    </w:tbl>
    <w:p w:rsidR="004B49F9" w:rsidRDefault="004B49F9"/>
    <w:p w:rsidR="004B49F9" w:rsidRDefault="00366914">
      <w:r>
        <w:rPr>
          <w:b/>
        </w:rPr>
        <w:t>Uwagi osoby sporządzającej sprawozdanie:</w:t>
      </w:r>
    </w:p>
    <w:p w:rsidR="004B49F9" w:rsidRDefault="00366914">
      <w:r>
        <w:t>Wdrażanie Standardów Ochrony Małoletnich w Miejskim Przedszkolu nr 37 „Pozytywka” przebiega w sposób zaplanowany, ciągły i w pełni efektywny. Społeczność przedszkola (personel oraz rodzice) wykazuje wysoki poziom świadomości w zakresie ochrony praw dziecka. Narzędzia i procedury interwencyjne są kompletne, jasne i dobrze zabezpieczone przed dostępem osób trzecich (zgodnie z RODO). Rekomenduje się dalsze prowadzenie edukacji rówieśniczej i profilaktycznej wśród dzieci starszych z wykorzystaniem metod aktywizujących oraz regularne aktualizowanie tablic informacyjnych dla rodziców. Dokument nie wymaga na ten moment pilnych zmian legislacyjnych, funkcjonuje prawidłowo.</w:t>
      </w:r>
    </w:p>
    <w:p w:rsidR="004B49F9" w:rsidRDefault="00366914">
      <w:r>
        <w:br/>
      </w:r>
      <w:r>
        <w:br/>
      </w:r>
    </w:p>
    <w:p w:rsidR="004B49F9" w:rsidRDefault="00366914">
      <w:pPr>
        <w:jc w:val="right"/>
      </w:pPr>
      <w:r>
        <w:t>Zielona Góra, dnia 31 sierpnia 2026 r.  ...........................................................</w:t>
      </w:r>
      <w:r>
        <w:br/>
        <w:t>(miejsce, data i podpis osoby sporządzającej sprawozdanie)</w:t>
      </w:r>
    </w:p>
    <w:sectPr w:rsidR="004B49F9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66914"/>
    <w:rsid w:val="004B49F9"/>
    <w:rsid w:val="00AA1D8D"/>
    <w:rsid w:val="00B47730"/>
    <w:rsid w:val="00CB0664"/>
    <w:rsid w:val="00D67500"/>
    <w:rsid w:val="00E02BE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1B6591-BF1D-40E3-9C92-7E8F1519D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2271</Words>
  <Characters>13631</Characters>
  <Application>Microsoft Office Word</Application>
  <DocSecurity>0</DocSecurity>
  <Lines>113</Lines>
  <Paragraphs>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15871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USER1MP37</cp:lastModifiedBy>
  <cp:revision>3</cp:revision>
  <cp:lastPrinted>2026-08-25T10:10:00Z</cp:lastPrinted>
  <dcterms:created xsi:type="dcterms:W3CDTF">2013-12-23T23:15:00Z</dcterms:created>
  <dcterms:modified xsi:type="dcterms:W3CDTF">2026-08-25T10:13:00Z</dcterms:modified>
  <cp:category/>
</cp:coreProperties>
</file>